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技术要求</w:t>
      </w:r>
    </w:p>
    <w:tbl>
      <w:tblPr>
        <w:tblStyle w:val="2"/>
        <w:tblW w:w="14460" w:type="dxa"/>
        <w:tblInd w:w="-289" w:type="dxa"/>
        <w:shd w:val="clear" w:color="auto" w:fill="auto"/>
        <w:tblLayout w:type="fixed"/>
        <w:tblCellMar>
          <w:top w:w="0" w:type="dxa"/>
          <w:left w:w="0" w:type="dxa"/>
          <w:bottom w:w="0" w:type="dxa"/>
          <w:right w:w="0" w:type="dxa"/>
        </w:tblCellMar>
      </w:tblPr>
      <w:tblGrid>
        <w:gridCol w:w="737"/>
        <w:gridCol w:w="1138"/>
        <w:gridCol w:w="8670"/>
        <w:gridCol w:w="630"/>
        <w:gridCol w:w="1320"/>
        <w:gridCol w:w="825"/>
        <w:gridCol w:w="1140"/>
      </w:tblGrid>
      <w:tr>
        <w:tblPrEx>
          <w:shd w:val="clear" w:color="auto" w:fill="auto"/>
          <w:tblCellMar>
            <w:top w:w="0" w:type="dxa"/>
            <w:left w:w="0" w:type="dxa"/>
            <w:bottom w:w="0" w:type="dxa"/>
            <w:right w:w="0" w:type="dxa"/>
          </w:tblCellMar>
        </w:tblPrEx>
        <w:trPr>
          <w:trHeight w:val="6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物资名称</w:t>
            </w:r>
          </w:p>
        </w:tc>
        <w:tc>
          <w:tcPr>
            <w:tcW w:w="8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技术要求</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参考单价（元）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预算总额（万元）</w:t>
            </w:r>
          </w:p>
        </w:tc>
      </w:tr>
      <w:tr>
        <w:tblPrEx>
          <w:tblCellMar>
            <w:top w:w="0" w:type="dxa"/>
            <w:left w:w="0" w:type="dxa"/>
            <w:bottom w:w="0" w:type="dxa"/>
            <w:right w:w="0" w:type="dxa"/>
          </w:tblCellMar>
        </w:tblPrEx>
        <w:trPr>
          <w:trHeight w:val="360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lang w:val="en-US" w:eastAsia="zh-CN"/>
              </w:rPr>
              <w:t>条码打印机</w:t>
            </w:r>
          </w:p>
        </w:tc>
        <w:tc>
          <w:tcPr>
            <w:tcW w:w="8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1.开放式机身设计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2.打印方式：支持热转印与热敏；★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3.分辨率：不低于200dpi；★</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4.打印速度：不低于100mm/s；</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5.打印宽度：不低于104mm；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6.支持标签宽度26-105mm，支持标签厚度0.08-0.15mm；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7.支持碳带长度：不低于110m；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8.支持主要的一维、二维条码码制，支持多语言字体，支持下载TrueType字体；</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9.接口：USB DEVICE 2.0；</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10.资质文件：3C证书、ISO9001证书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11.提供打印程序接口，免费和医院HIS系统实施对接，提供1年质保服务★</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r>
      <w:tr>
        <w:tblPrEx>
          <w:tblCellMar>
            <w:top w:w="0" w:type="dxa"/>
            <w:left w:w="0" w:type="dxa"/>
            <w:bottom w:w="0" w:type="dxa"/>
            <w:right w:w="0" w:type="dxa"/>
          </w:tblCellMar>
        </w:tblPrEx>
        <w:trPr>
          <w:trHeight w:val="2464"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lang w:val="en-US" w:eastAsia="zh-CN"/>
              </w:rPr>
              <w:t>时间标签打印机</w:t>
            </w:r>
          </w:p>
        </w:tc>
        <w:tc>
          <w:tcPr>
            <w:tcW w:w="8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1.打印方式：热感式打印、一键打印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2.打印宽度：不低于40mm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3.打印针数：不低于Max384点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4.打印按键：①小时、天、月；1小时-99个月自主编辑时间打印；②批量打印；③蓝牙连接，小程序或APP实现自定义打印；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5.待机时长：不低于1个月</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6.色带性能方式：无需色带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7.出纸方式：逐页出纸</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lang w:val="en-US" w:eastAsia="zh-CN"/>
              </w:rPr>
              <w:t>腕带打印机</w:t>
            </w:r>
          </w:p>
        </w:tc>
        <w:tc>
          <w:tcPr>
            <w:tcW w:w="8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40" w:afterAutospacing="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1.开放式机身设计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2.打印方式：热敏；★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3.分辨率：不低于200dpi；★</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4.打印速度：不低于125mm/s；★</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5.打印宽度：不低于104mm；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6.最大打印长度不低于1016mm；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7.支持标签宽度26-100mm，支持标签厚度0.06-0.25mm；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8.支持主要的一维、二维条码码制，内置中文和西文字体，支持下载TrueType字体；</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9.接口：USB DEVICE 2.0；</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10.资质文件：3C证书、ISO9001证书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11.提供打印程序接口，免费和医院HIS系统实施对接，提供1年质保服务★</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784"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8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r>
    </w:tbl>
    <w:p>
      <w:pPr>
        <w:numPr>
          <w:ilvl w:val="0"/>
          <w:numId w:val="0"/>
        </w:numPr>
        <w:rPr>
          <w:rFonts w:hint="eastAsia"/>
          <w:lang w:val="en-US" w:eastAsia="zh-CN"/>
        </w:rPr>
      </w:pP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商务要求</w:t>
      </w:r>
    </w:p>
    <w:p>
      <w:pPr>
        <w:spacing w:line="579" w:lineRule="exact"/>
        <w:ind w:firstLine="480" w:firstLineChars="150"/>
        <w:rPr>
          <w:rFonts w:ascii="仿宋_GB2312" w:eastAsia="仿宋_GB2312"/>
          <w:sz w:val="32"/>
          <w:szCs w:val="32"/>
        </w:rPr>
      </w:pPr>
      <w:r>
        <w:rPr>
          <w:rFonts w:hint="eastAsia" w:ascii="仿宋_GB2312" w:hAnsi="黑体" w:eastAsia="仿宋_GB2312"/>
          <w:sz w:val="32"/>
          <w:szCs w:val="32"/>
        </w:rPr>
        <w:t>（一）</w:t>
      </w:r>
      <w:r>
        <w:rPr>
          <w:rFonts w:hint="eastAsia" w:ascii="仿宋_GB2312" w:eastAsia="仿宋_GB2312" w:hAnsiTheme="minorEastAsia"/>
          <w:sz w:val="32"/>
          <w:szCs w:val="32"/>
        </w:rPr>
        <w:t>交货时间及地点</w:t>
      </w:r>
    </w:p>
    <w:p>
      <w:pPr>
        <w:spacing w:line="579"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1.交货时间：合同签订后3个工作日内。</w:t>
      </w:r>
    </w:p>
    <w:p>
      <w:pPr>
        <w:spacing w:line="579" w:lineRule="exact"/>
        <w:ind w:firstLine="640" w:firstLineChars="200"/>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2.交货地点：甘肃兰州</w:t>
      </w:r>
    </w:p>
    <w:p>
      <w:pPr>
        <w:spacing w:line="579" w:lineRule="exact"/>
        <w:ind w:firstLine="640" w:firstLineChars="200"/>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3.</w:t>
      </w:r>
      <w:r>
        <w:rPr>
          <w:rFonts w:hint="eastAsia" w:ascii="仿宋_GB2312" w:eastAsia="仿宋_GB2312" w:hAnsiTheme="minorEastAsia"/>
          <w:color w:val="000000"/>
          <w:sz w:val="32"/>
          <w:szCs w:val="32"/>
          <w:lang w:eastAsia="zh-CN"/>
        </w:rPr>
        <w:t>交货</w:t>
      </w:r>
      <w:r>
        <w:rPr>
          <w:rFonts w:hint="eastAsia" w:ascii="仿宋_GB2312" w:eastAsia="仿宋_GB2312" w:hAnsiTheme="minorEastAsia"/>
          <w:color w:val="000000"/>
          <w:sz w:val="32"/>
          <w:szCs w:val="32"/>
        </w:rPr>
        <w:t>方式：</w:t>
      </w:r>
      <w:r>
        <w:rPr>
          <w:rFonts w:hint="eastAsia" w:ascii="仿宋_GB2312" w:eastAsia="仿宋_GB2312" w:hAnsiTheme="minorEastAsia"/>
          <w:color w:val="000000"/>
          <w:sz w:val="32"/>
          <w:szCs w:val="32"/>
          <w:lang w:eastAsia="zh-CN"/>
        </w:rPr>
        <w:t>现场交货</w:t>
      </w:r>
      <w:r>
        <w:rPr>
          <w:rFonts w:hint="eastAsia" w:ascii="仿宋_GB2312" w:eastAsia="仿宋_GB2312" w:hAnsiTheme="minorEastAsia"/>
          <w:color w:val="000000"/>
          <w:sz w:val="32"/>
          <w:szCs w:val="32"/>
        </w:rPr>
        <w:t>。</w:t>
      </w:r>
    </w:p>
    <w:p>
      <w:pPr>
        <w:spacing w:line="579" w:lineRule="exact"/>
        <w:ind w:firstLine="640" w:firstLineChars="200"/>
        <w:rPr>
          <w:rFonts w:hint="default" w:ascii="仿宋_GB2312" w:eastAsia="仿宋_GB2312" w:hAnsiTheme="minorEastAsia"/>
          <w:color w:val="000000"/>
          <w:sz w:val="32"/>
          <w:szCs w:val="32"/>
          <w:lang w:val="en-US" w:eastAsia="zh-CN"/>
        </w:rPr>
      </w:pPr>
      <w:r>
        <w:rPr>
          <w:rFonts w:hint="eastAsia" w:ascii="仿宋_GB2312" w:eastAsia="仿宋_GB2312" w:hAnsiTheme="minorEastAsia"/>
          <w:color w:val="000000"/>
          <w:sz w:val="32"/>
          <w:szCs w:val="32"/>
          <w:lang w:val="en-US" w:eastAsia="zh-CN"/>
        </w:rPr>
        <w:t>4.合同期限：1年。</w:t>
      </w:r>
    </w:p>
    <w:p>
      <w:pPr>
        <w:spacing w:line="579" w:lineRule="exact"/>
        <w:ind w:firstLine="640" w:firstLineChars="200"/>
        <w:rPr>
          <w:rFonts w:ascii="仿宋_GB2312" w:hAnsi="宋体" w:eastAsia="仿宋_GB2312"/>
          <w:sz w:val="32"/>
          <w:szCs w:val="32"/>
          <w:highlight w:val="none"/>
          <w:lang w:val="zh-CN"/>
        </w:rPr>
      </w:pPr>
      <w:r>
        <w:rPr>
          <w:rFonts w:hint="eastAsia" w:ascii="仿宋_GB2312" w:hAnsi="宋体" w:eastAsia="仿宋_GB2312"/>
          <w:sz w:val="32"/>
          <w:szCs w:val="32"/>
          <w:highlight w:val="none"/>
          <w:lang w:val="zh-CN"/>
        </w:rPr>
        <w:t>（二）售后服务</w:t>
      </w:r>
    </w:p>
    <w:p>
      <w:pPr>
        <w:spacing w:line="579" w:lineRule="exact"/>
        <w:ind w:firstLine="640" w:firstLineChars="200"/>
        <w:rPr>
          <w:rFonts w:ascii="仿宋_GB2312" w:hAnsi="宋体" w:eastAsia="仿宋_GB2312"/>
          <w:sz w:val="32"/>
          <w:szCs w:val="32"/>
          <w:highlight w:val="none"/>
          <w:lang w:val="zh-CN"/>
        </w:rPr>
      </w:pPr>
      <w:r>
        <w:rPr>
          <w:rFonts w:hint="eastAsia" w:ascii="仿宋_GB2312" w:hAnsi="宋体" w:eastAsia="仿宋_GB2312"/>
          <w:sz w:val="32"/>
          <w:szCs w:val="32"/>
          <w:highlight w:val="none"/>
          <w:lang w:val="en-US" w:eastAsia="zh-CN"/>
        </w:rPr>
        <w:t>1.</w:t>
      </w:r>
      <w:r>
        <w:rPr>
          <w:rFonts w:hint="eastAsia" w:ascii="仿宋_GB2312" w:hAnsi="仿宋_GB2312" w:eastAsia="仿宋_GB2312" w:cs="仿宋_GB2312"/>
          <w:sz w:val="32"/>
          <w:szCs w:val="32"/>
          <w:highlight w:val="none"/>
        </w:rPr>
        <w:t>乙方在</w:t>
      </w:r>
      <w:r>
        <w:rPr>
          <w:rFonts w:ascii="仿宋_GB2312" w:hAnsi="仿宋_GB2312" w:eastAsia="仿宋_GB2312" w:cs="仿宋_GB2312"/>
          <w:sz w:val="32"/>
          <w:szCs w:val="32"/>
          <w:highlight w:val="none"/>
        </w:rPr>
        <w:t>合同期限内</w:t>
      </w:r>
      <w:r>
        <w:rPr>
          <w:rFonts w:hint="eastAsia" w:ascii="仿宋_GB2312" w:hAnsi="仿宋_GB2312" w:eastAsia="仿宋_GB2312" w:cs="仿宋_GB2312"/>
          <w:sz w:val="32"/>
          <w:szCs w:val="32"/>
          <w:highlight w:val="none"/>
        </w:rPr>
        <w:t>须对</w:t>
      </w:r>
      <w:r>
        <w:rPr>
          <w:rFonts w:ascii="仿宋_GB2312" w:hAnsi="仿宋_GB2312" w:eastAsia="仿宋_GB2312" w:cs="仿宋_GB2312"/>
          <w:sz w:val="32"/>
          <w:szCs w:val="32"/>
          <w:highlight w:val="none"/>
        </w:rPr>
        <w:t>所</w:t>
      </w:r>
      <w:r>
        <w:rPr>
          <w:rFonts w:hint="eastAsia" w:ascii="仿宋_GB2312" w:hAnsi="仿宋_GB2312" w:eastAsia="仿宋_GB2312" w:cs="仿宋_GB2312"/>
          <w:sz w:val="32"/>
          <w:szCs w:val="32"/>
          <w:highlight w:val="none"/>
        </w:rPr>
        <w:t>投</w:t>
      </w:r>
      <w:r>
        <w:rPr>
          <w:rFonts w:ascii="仿宋_GB2312" w:hAnsi="仿宋_GB2312" w:eastAsia="仿宋_GB2312" w:cs="仿宋_GB2312"/>
          <w:sz w:val="32"/>
          <w:szCs w:val="32"/>
          <w:highlight w:val="none"/>
        </w:rPr>
        <w:t>产品提供</w:t>
      </w:r>
      <w:r>
        <w:rPr>
          <w:rFonts w:hint="eastAsia" w:ascii="仿宋_GB2312" w:hAnsi="仿宋_GB2312" w:eastAsia="仿宋_GB2312" w:cs="仿宋_GB2312"/>
          <w:sz w:val="32"/>
          <w:szCs w:val="32"/>
          <w:highlight w:val="none"/>
        </w:rPr>
        <w:t>“三包”</w:t>
      </w:r>
      <w:r>
        <w:rPr>
          <w:rFonts w:ascii="仿宋_GB2312" w:hAnsi="仿宋_GB2312" w:eastAsia="仿宋_GB2312" w:cs="仿宋_GB2312"/>
          <w:sz w:val="32"/>
          <w:szCs w:val="32"/>
          <w:highlight w:val="none"/>
        </w:rPr>
        <w:t>服务，提供1</w:t>
      </w:r>
      <w:r>
        <w:rPr>
          <w:rFonts w:hint="eastAsia" w:ascii="仿宋_GB2312" w:hAnsi="仿宋_GB2312" w:eastAsia="仿宋_GB2312" w:cs="仿宋_GB2312"/>
          <w:sz w:val="32"/>
          <w:szCs w:val="32"/>
          <w:highlight w:val="none"/>
        </w:rPr>
        <w:t>年</w:t>
      </w:r>
      <w:r>
        <w:rPr>
          <w:rFonts w:ascii="仿宋_GB2312" w:hAnsi="仿宋_GB2312" w:eastAsia="仿宋_GB2312" w:cs="仿宋_GB2312"/>
          <w:sz w:val="32"/>
          <w:szCs w:val="32"/>
          <w:highlight w:val="none"/>
        </w:rPr>
        <w:t>质保服务，</w:t>
      </w:r>
      <w:r>
        <w:rPr>
          <w:rFonts w:hint="eastAsia" w:ascii="仿宋_GB2312" w:hAnsi="仿宋_GB2312" w:eastAsia="仿宋_GB2312" w:cs="仿宋_GB2312"/>
          <w:sz w:val="32"/>
          <w:szCs w:val="32"/>
          <w:highlight w:val="none"/>
          <w:lang w:eastAsia="zh-CN"/>
        </w:rPr>
        <w:t>在质保期内</w:t>
      </w:r>
      <w:r>
        <w:rPr>
          <w:rFonts w:ascii="仿宋_GB2312" w:hAnsi="仿宋_GB2312" w:eastAsia="仿宋_GB2312" w:cs="仿宋_GB2312"/>
          <w:sz w:val="32"/>
          <w:szCs w:val="32"/>
          <w:highlight w:val="none"/>
        </w:rPr>
        <w:t>对出现</w:t>
      </w:r>
      <w:r>
        <w:rPr>
          <w:rFonts w:hint="eastAsia" w:ascii="仿宋_GB2312" w:hAnsi="仿宋_GB2312" w:eastAsia="仿宋_GB2312" w:cs="仿宋_GB2312"/>
          <w:sz w:val="32"/>
          <w:szCs w:val="32"/>
          <w:highlight w:val="none"/>
          <w:lang w:eastAsia="zh-CN"/>
        </w:rPr>
        <w:t>的</w:t>
      </w:r>
      <w:r>
        <w:rPr>
          <w:rFonts w:ascii="仿宋_GB2312" w:hAnsi="仿宋_GB2312" w:eastAsia="仿宋_GB2312" w:cs="仿宋_GB2312"/>
          <w:sz w:val="32"/>
          <w:szCs w:val="32"/>
          <w:highlight w:val="none"/>
        </w:rPr>
        <w:t>质量问题</w:t>
      </w:r>
      <w:r>
        <w:rPr>
          <w:rFonts w:hint="eastAsia" w:ascii="仿宋_GB2312" w:hAnsi="仿宋_GB2312" w:eastAsia="仿宋_GB2312" w:cs="仿宋_GB2312"/>
          <w:sz w:val="32"/>
          <w:szCs w:val="32"/>
          <w:highlight w:val="none"/>
          <w:lang w:eastAsia="zh-CN"/>
        </w:rPr>
        <w:t>进行</w:t>
      </w:r>
      <w:r>
        <w:rPr>
          <w:rFonts w:ascii="仿宋_GB2312" w:hAnsi="仿宋_GB2312" w:eastAsia="仿宋_GB2312" w:cs="仿宋_GB2312"/>
          <w:sz w:val="32"/>
          <w:szCs w:val="32"/>
          <w:highlight w:val="none"/>
        </w:rPr>
        <w:t>免费更换</w:t>
      </w:r>
      <w:r>
        <w:rPr>
          <w:rFonts w:hint="eastAsia" w:ascii="仿宋_GB2312" w:hAnsi="仿宋_GB2312" w:eastAsia="仿宋_GB2312" w:cs="仿宋_GB2312"/>
          <w:sz w:val="32"/>
          <w:szCs w:val="32"/>
          <w:highlight w:val="none"/>
        </w:rPr>
        <w:t>或</w:t>
      </w:r>
      <w:r>
        <w:rPr>
          <w:rFonts w:ascii="仿宋_GB2312" w:hAnsi="仿宋_GB2312" w:eastAsia="仿宋_GB2312" w:cs="仿宋_GB2312"/>
          <w:sz w:val="32"/>
          <w:szCs w:val="32"/>
          <w:highlight w:val="none"/>
        </w:rPr>
        <w:t>退货</w:t>
      </w:r>
      <w:r>
        <w:rPr>
          <w:rFonts w:hint="eastAsia" w:ascii="仿宋_GB2312" w:hAnsi="宋体" w:eastAsia="仿宋_GB2312"/>
          <w:sz w:val="32"/>
          <w:szCs w:val="32"/>
          <w:highlight w:val="none"/>
          <w:lang w:val="zh-CN"/>
        </w:rPr>
        <w:t>。</w:t>
      </w:r>
    </w:p>
    <w:p>
      <w:pPr>
        <w:spacing w:line="579" w:lineRule="exact"/>
        <w:ind w:firstLine="640" w:firstLineChars="200"/>
        <w:rPr>
          <w:rFonts w:ascii="仿宋_GB2312" w:hAnsi="宋体" w:eastAsia="仿宋_GB2312"/>
          <w:sz w:val="32"/>
          <w:szCs w:val="32"/>
          <w:highlight w:val="none"/>
          <w:lang w:val="zh-CN"/>
        </w:rPr>
      </w:pPr>
      <w:r>
        <w:rPr>
          <w:rFonts w:hint="eastAsia" w:ascii="仿宋_GB2312" w:hAnsi="宋体" w:eastAsia="仿宋_GB2312"/>
          <w:sz w:val="32"/>
          <w:szCs w:val="32"/>
          <w:highlight w:val="none"/>
          <w:lang w:val="zh-CN"/>
        </w:rPr>
        <w:t>2.质保期</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lang w:val="zh-CN"/>
        </w:rPr>
        <w:t>年。</w:t>
      </w:r>
    </w:p>
    <w:p>
      <w:pPr>
        <w:pStyle w:val="4"/>
        <w:widowControl w:val="0"/>
        <w:spacing w:line="579" w:lineRule="exact"/>
        <w:ind w:left="11" w:firstLine="640" w:firstLineChars="200"/>
        <w:jc w:val="both"/>
        <w:rPr>
          <w:rFonts w:ascii="仿宋_GB2312" w:hAnsi="Times New Roman" w:eastAsia="仿宋_GB2312"/>
          <w:b/>
          <w:sz w:val="32"/>
          <w:szCs w:val="32"/>
          <w:lang w:eastAsia="zh-CN"/>
        </w:rPr>
      </w:pPr>
      <w:r>
        <w:rPr>
          <w:rFonts w:hint="eastAsia" w:ascii="仿宋_GB2312" w:hAnsi="宋体" w:eastAsia="仿宋_GB2312"/>
          <w:sz w:val="32"/>
          <w:szCs w:val="32"/>
          <w:lang w:val="zh-CN" w:eastAsia="zh-CN"/>
        </w:rPr>
        <w:t>（三）</w:t>
      </w:r>
      <w:r>
        <w:rPr>
          <w:rFonts w:hint="eastAsia" w:ascii="仿宋_GB2312" w:hAnsi="宋体" w:eastAsia="仿宋_GB2312"/>
          <w:sz w:val="32"/>
          <w:szCs w:val="32"/>
          <w:lang w:eastAsia="zh-CN"/>
        </w:rPr>
        <w:t>专利权和保密要求</w:t>
      </w:r>
    </w:p>
    <w:p>
      <w:pPr>
        <w:pStyle w:val="4"/>
        <w:widowControl w:val="0"/>
        <w:spacing w:line="579" w:lineRule="exact"/>
        <w:ind w:left="0" w:firstLine="640" w:firstLineChars="200"/>
        <w:jc w:val="both"/>
        <w:rPr>
          <w:rFonts w:ascii="仿宋_GB2312" w:hAnsi="Times New Roman" w:eastAsia="仿宋_GB2312"/>
          <w:sz w:val="32"/>
          <w:szCs w:val="32"/>
          <w:lang w:val="zh-CN" w:eastAsia="zh-CN"/>
        </w:rPr>
      </w:pPr>
      <w:r>
        <w:rPr>
          <w:rFonts w:hint="eastAsia" w:ascii="仿宋_GB2312" w:hAnsi="Times New Roman" w:eastAsia="仿宋_GB2312"/>
          <w:sz w:val="32"/>
          <w:szCs w:val="32"/>
          <w:lang w:val="zh-CN" w:eastAsia="zh-CN"/>
        </w:rPr>
        <w:t>投标供应商应保证使用方在使用该货物或其任何一部分时，不受第三方侵权指控。同时，投标供应商不得向第三方泄露采购机构提供的技术文件及涉及调试所用到的医院患者数据。</w:t>
      </w:r>
    </w:p>
    <w:p>
      <w:pPr>
        <w:tabs>
          <w:tab w:val="left" w:pos="0"/>
        </w:tabs>
        <w:autoSpaceDE w:val="0"/>
        <w:autoSpaceDN w:val="0"/>
        <w:adjustRightInd w:val="0"/>
        <w:spacing w:line="579" w:lineRule="exact"/>
        <w:ind w:firstLine="560"/>
        <w:rPr>
          <w:rFonts w:ascii="仿宋_GB2312" w:hAnsi="宋体" w:eastAsia="仿宋_GB2312"/>
          <w:bCs/>
          <w:snapToGrid w:val="0"/>
          <w:sz w:val="32"/>
          <w:szCs w:val="32"/>
        </w:rPr>
      </w:pPr>
      <w:r>
        <w:rPr>
          <w:rFonts w:hint="eastAsia" w:ascii="仿宋_GB2312" w:hAnsi="宋体" w:eastAsia="仿宋_GB2312"/>
          <w:bCs/>
          <w:snapToGrid w:val="0"/>
          <w:sz w:val="32"/>
          <w:szCs w:val="32"/>
        </w:rPr>
        <w:t>（四）履约保证金</w:t>
      </w:r>
    </w:p>
    <w:p>
      <w:pPr>
        <w:snapToGrid w:val="0"/>
        <w:spacing w:line="579"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中标供应商签订采购合同前，应向采购单位提交履约保证金</w:t>
      </w:r>
      <w:r>
        <w:rPr>
          <w:rFonts w:hint="eastAsia" w:ascii="仿宋_GB2312" w:eastAsia="仿宋_GB2312"/>
          <w:kern w:val="0"/>
          <w:sz w:val="32"/>
          <w:szCs w:val="32"/>
          <w:lang w:val="en-US" w:eastAsia="zh-CN"/>
        </w:rPr>
        <w:t>1</w:t>
      </w:r>
      <w:r>
        <w:rPr>
          <w:rFonts w:hint="eastAsia" w:ascii="仿宋_GB2312" w:eastAsia="仿宋_GB2312"/>
          <w:kern w:val="0"/>
          <w:sz w:val="32"/>
          <w:szCs w:val="32"/>
          <w:lang w:val="zh-CN"/>
        </w:rPr>
        <w:t>400元，合同期结束后，采购单位退回履约保证金。</w:t>
      </w:r>
    </w:p>
    <w:p>
      <w:pPr>
        <w:snapToGrid w:val="0"/>
        <w:spacing w:line="579" w:lineRule="exact"/>
        <w:ind w:firstLine="640" w:firstLineChars="200"/>
        <w:rPr>
          <w:rFonts w:ascii="仿宋_GB2312" w:hAnsi="宋体" w:eastAsia="仿宋_GB2312"/>
          <w:bCs/>
          <w:snapToGrid w:val="0"/>
          <w:sz w:val="32"/>
          <w:szCs w:val="32"/>
        </w:rPr>
      </w:pPr>
      <w:r>
        <w:rPr>
          <w:rFonts w:hint="eastAsia" w:ascii="仿宋_GB2312" w:hAnsi="宋体" w:eastAsia="仿宋_GB2312"/>
          <w:bCs/>
          <w:snapToGrid w:val="0"/>
          <w:sz w:val="32"/>
          <w:szCs w:val="32"/>
        </w:rPr>
        <w:t>（</w:t>
      </w:r>
      <w:r>
        <w:rPr>
          <w:rFonts w:hint="eastAsia" w:ascii="仿宋_GB2312" w:hAnsi="宋体" w:eastAsia="仿宋_GB2312"/>
          <w:bCs/>
          <w:snapToGrid w:val="0"/>
          <w:sz w:val="32"/>
          <w:szCs w:val="32"/>
          <w:lang w:eastAsia="zh-CN"/>
        </w:rPr>
        <w:t>五</w:t>
      </w:r>
      <w:r>
        <w:rPr>
          <w:rFonts w:hint="eastAsia" w:ascii="仿宋_GB2312" w:hAnsi="宋体" w:eastAsia="仿宋_GB2312"/>
          <w:bCs/>
          <w:snapToGrid w:val="0"/>
          <w:sz w:val="32"/>
          <w:szCs w:val="32"/>
        </w:rPr>
        <w:t>）付款方式</w:t>
      </w:r>
    </w:p>
    <w:p>
      <w:pPr>
        <w:numPr>
          <w:ilvl w:val="0"/>
          <w:numId w:val="0"/>
        </w:numPr>
        <w:ind w:firstLine="640" w:firstLineChars="200"/>
        <w:rPr>
          <w:rFonts w:hint="eastAsia" w:ascii="黑体" w:hAnsi="黑体" w:eastAsia="黑体" w:cs="黑体"/>
          <w:sz w:val="32"/>
          <w:szCs w:val="32"/>
          <w:lang w:val="en-US" w:eastAsia="zh-CN"/>
        </w:rPr>
      </w:pPr>
      <w:bookmarkStart w:id="0" w:name="_GoBack"/>
      <w:bookmarkEnd w:id="0"/>
      <w:r>
        <w:rPr>
          <w:rFonts w:hint="eastAsia" w:ascii="仿宋_GB2312" w:eastAsia="仿宋_GB2312"/>
          <w:kern w:val="0"/>
          <w:sz w:val="32"/>
          <w:szCs w:val="32"/>
          <w:lang w:val="zh-CN" w:eastAsia="zh-CN"/>
        </w:rPr>
        <w:t>中标方中标价即为合同价，合同价包含货款、利润、税金、装卸载费、运杂费、安装费、人员培训费、售后服务费及相应的不可预测风险等一切费用。本项目不付预付款，待所有货物到货验收合格、安装调试完成后一次性支付合同价的95%，剩余5%作为质量保证金，待质保期满后一次性无息退换。</w:t>
      </w:r>
    </w:p>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57DA"/>
    <w:multiLevelType w:val="singleLevel"/>
    <w:tmpl w:val="0F6A57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F0DCA"/>
    <w:rsid w:val="593D75AA"/>
    <w:rsid w:val="7924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widowControl/>
      <w:ind w:left="720" w:firstLine="360"/>
      <w:jc w:val="left"/>
    </w:pPr>
    <w:rPr>
      <w:rFonts w:ascii="Calibri" w:hAnsi="Calibri"/>
      <w:kern w:val="0"/>
      <w:sz w:val="22"/>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2024-04-19T03:41:00Z</dcterms:created>
  <dc:creator>Administrator.LZZY-BYGORKMHDG</dc:creator>
  <cp:lastModifiedBy>Administrator</cp:lastModifiedBy>
  <cp:lastPrinted>2024-04-24T07:02:08Z</cp:lastPrinted>
  <dcterms:modified xsi:type="dcterms:W3CDTF">2024-04-24T07:02:28Z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